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43" w:rsidRDefault="0058034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80343" w:rsidRDefault="00580343">
      <w:pPr>
        <w:pStyle w:val="ConsPlusNormal"/>
        <w:jc w:val="both"/>
        <w:outlineLvl w:val="0"/>
      </w:pPr>
    </w:p>
    <w:p w:rsidR="00580343" w:rsidRDefault="00580343">
      <w:pPr>
        <w:pStyle w:val="ConsPlusTitle"/>
        <w:jc w:val="center"/>
        <w:outlineLvl w:val="0"/>
      </w:pPr>
      <w:r>
        <w:t>МЭР ГОРОДА БЛАГОВЕЩЕНСКА</w:t>
      </w:r>
    </w:p>
    <w:p w:rsidR="00580343" w:rsidRDefault="00580343">
      <w:pPr>
        <w:pStyle w:val="ConsPlusTitle"/>
        <w:jc w:val="center"/>
      </w:pPr>
    </w:p>
    <w:p w:rsidR="00580343" w:rsidRDefault="00580343">
      <w:pPr>
        <w:pStyle w:val="ConsPlusTitle"/>
        <w:jc w:val="center"/>
      </w:pPr>
      <w:r>
        <w:t>ПОСТАНОВЛЕНИЕ</w:t>
      </w:r>
    </w:p>
    <w:p w:rsidR="00580343" w:rsidRDefault="00580343">
      <w:pPr>
        <w:pStyle w:val="ConsPlusTitle"/>
        <w:jc w:val="center"/>
      </w:pPr>
      <w:r>
        <w:t>от 12 ноября 2007 г. N 3444</w:t>
      </w:r>
    </w:p>
    <w:p w:rsidR="00580343" w:rsidRDefault="00580343">
      <w:pPr>
        <w:pStyle w:val="ConsPlusTitle"/>
        <w:jc w:val="center"/>
      </w:pPr>
    </w:p>
    <w:p w:rsidR="00580343" w:rsidRDefault="00580343">
      <w:pPr>
        <w:pStyle w:val="ConsPlusTitle"/>
        <w:jc w:val="center"/>
      </w:pPr>
      <w:r>
        <w:t>О ПОРЯДКЕ ИСПОЛЬЗОВАНИЯ БЮДЖЕТНЫХ АССИГНОВАНИЙ</w:t>
      </w:r>
    </w:p>
    <w:p w:rsidR="00580343" w:rsidRDefault="00580343">
      <w:pPr>
        <w:pStyle w:val="ConsPlusTitle"/>
        <w:jc w:val="center"/>
      </w:pPr>
      <w:r>
        <w:t>РЕЗЕРВНОГО ФОНДА АДМИНИСТРАЦИИ</w:t>
      </w:r>
    </w:p>
    <w:p w:rsidR="00580343" w:rsidRDefault="00580343">
      <w:pPr>
        <w:pStyle w:val="ConsPlusTitle"/>
        <w:jc w:val="center"/>
      </w:pPr>
      <w:r>
        <w:t>ГОРОДА БЛАГОВЕЩЕНСКА</w:t>
      </w:r>
    </w:p>
    <w:p w:rsidR="00580343" w:rsidRDefault="0058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343" w:rsidRDefault="0058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343" w:rsidRDefault="0058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343" w:rsidRDefault="00580343">
            <w:pPr>
              <w:pStyle w:val="ConsPlusNormal"/>
              <w:jc w:val="center"/>
            </w:pPr>
            <w:r>
              <w:rPr>
                <w:color w:val="392C69"/>
              </w:rPr>
              <w:t>Список изменяющих документов</w:t>
            </w:r>
          </w:p>
          <w:p w:rsidR="00580343" w:rsidRDefault="00580343">
            <w:pPr>
              <w:pStyle w:val="ConsPlusNormal"/>
              <w:jc w:val="center"/>
            </w:pPr>
            <w:r>
              <w:rPr>
                <w:color w:val="392C69"/>
              </w:rPr>
              <w:t>(в ред. постановлений администрации города Благовещенска</w:t>
            </w:r>
          </w:p>
          <w:p w:rsidR="00580343" w:rsidRDefault="00580343">
            <w:pPr>
              <w:pStyle w:val="ConsPlusNormal"/>
              <w:jc w:val="center"/>
            </w:pPr>
            <w:r>
              <w:rPr>
                <w:color w:val="392C69"/>
              </w:rPr>
              <w:t xml:space="preserve">от 18.10.2010 </w:t>
            </w:r>
            <w:hyperlink r:id="rId5">
              <w:r>
                <w:rPr>
                  <w:color w:val="0000FF"/>
                </w:rPr>
                <w:t>N 4580</w:t>
              </w:r>
            </w:hyperlink>
            <w:r>
              <w:rPr>
                <w:color w:val="392C69"/>
              </w:rPr>
              <w:t xml:space="preserve">, от 25.01.2012 </w:t>
            </w:r>
            <w:hyperlink r:id="rId6">
              <w:r>
                <w:rPr>
                  <w:color w:val="0000FF"/>
                </w:rPr>
                <w:t>N 288</w:t>
              </w:r>
            </w:hyperlink>
            <w:r>
              <w:rPr>
                <w:color w:val="392C69"/>
              </w:rPr>
              <w:t>,</w:t>
            </w:r>
          </w:p>
          <w:p w:rsidR="00580343" w:rsidRDefault="00580343">
            <w:pPr>
              <w:pStyle w:val="ConsPlusNormal"/>
              <w:jc w:val="center"/>
            </w:pPr>
            <w:r>
              <w:rPr>
                <w:color w:val="392C69"/>
              </w:rPr>
              <w:t xml:space="preserve">от 28.02.2014 </w:t>
            </w:r>
            <w:hyperlink r:id="rId7">
              <w:r>
                <w:rPr>
                  <w:color w:val="0000FF"/>
                </w:rPr>
                <w:t>N 1012</w:t>
              </w:r>
            </w:hyperlink>
            <w:r>
              <w:rPr>
                <w:color w:val="392C69"/>
              </w:rPr>
              <w:t xml:space="preserve">, от 06.11.2014 </w:t>
            </w:r>
            <w:hyperlink r:id="rId8">
              <w:r>
                <w:rPr>
                  <w:color w:val="0000FF"/>
                </w:rPr>
                <w:t>N 4577</w:t>
              </w:r>
            </w:hyperlink>
            <w:r>
              <w:rPr>
                <w:color w:val="392C69"/>
              </w:rPr>
              <w:t>,</w:t>
            </w:r>
          </w:p>
          <w:p w:rsidR="00580343" w:rsidRDefault="00580343">
            <w:pPr>
              <w:pStyle w:val="ConsPlusNormal"/>
              <w:jc w:val="center"/>
            </w:pPr>
            <w:r>
              <w:rPr>
                <w:color w:val="392C69"/>
              </w:rPr>
              <w:t xml:space="preserve">от 26.02.2015 </w:t>
            </w:r>
            <w:hyperlink r:id="rId9">
              <w:r>
                <w:rPr>
                  <w:color w:val="0000FF"/>
                </w:rPr>
                <w:t>N 798</w:t>
              </w:r>
            </w:hyperlink>
            <w:r>
              <w:rPr>
                <w:color w:val="392C69"/>
              </w:rPr>
              <w:t xml:space="preserve">, от 07.05.2020 </w:t>
            </w:r>
            <w:hyperlink r:id="rId10">
              <w:r>
                <w:rPr>
                  <w:color w:val="0000FF"/>
                </w:rPr>
                <w:t>N 1381</w:t>
              </w:r>
            </w:hyperlink>
            <w:r>
              <w:rPr>
                <w:color w:val="392C69"/>
              </w:rPr>
              <w:t>,</w:t>
            </w:r>
          </w:p>
          <w:p w:rsidR="00580343" w:rsidRDefault="00580343">
            <w:pPr>
              <w:pStyle w:val="ConsPlusNormal"/>
              <w:jc w:val="center"/>
            </w:pPr>
            <w:r>
              <w:rPr>
                <w:color w:val="392C69"/>
              </w:rPr>
              <w:t xml:space="preserve">от 11.11.2020 </w:t>
            </w:r>
            <w:hyperlink r:id="rId11">
              <w:r>
                <w:rPr>
                  <w:color w:val="0000FF"/>
                </w:rPr>
                <w:t>N 3915</w:t>
              </w:r>
            </w:hyperlink>
            <w:r>
              <w:rPr>
                <w:color w:val="392C69"/>
              </w:rPr>
              <w:t xml:space="preserve">, от 24.05.2022 </w:t>
            </w:r>
            <w:hyperlink r:id="rId12">
              <w:r>
                <w:rPr>
                  <w:color w:val="0000FF"/>
                </w:rPr>
                <w:t>N 2579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343" w:rsidRDefault="00580343">
            <w:pPr>
              <w:pStyle w:val="ConsPlusNormal"/>
            </w:pPr>
          </w:p>
        </w:tc>
      </w:tr>
    </w:tbl>
    <w:p w:rsidR="00580343" w:rsidRDefault="00580343">
      <w:pPr>
        <w:pStyle w:val="ConsPlusNormal"/>
        <w:jc w:val="both"/>
      </w:pPr>
    </w:p>
    <w:p w:rsidR="00580343" w:rsidRDefault="00580343">
      <w:pPr>
        <w:pStyle w:val="ConsPlusNormal"/>
        <w:ind w:firstLine="540"/>
        <w:jc w:val="both"/>
      </w:pPr>
      <w:r>
        <w:t xml:space="preserve">В целях упорядочения расходования бюджетных ассигнований резервного фонда администрации города Благовещенска, в соответствии со </w:t>
      </w:r>
      <w:hyperlink r:id="rId13">
        <w:r>
          <w:rPr>
            <w:color w:val="0000FF"/>
          </w:rPr>
          <w:t>статьей 81</w:t>
        </w:r>
      </w:hyperlink>
      <w:r>
        <w:t xml:space="preserve"> Бюджетного кодекса Российской Федерации постановляю:</w:t>
      </w:r>
    </w:p>
    <w:p w:rsidR="00580343" w:rsidRDefault="00580343">
      <w:pPr>
        <w:pStyle w:val="ConsPlusNormal"/>
        <w:spacing w:before="220"/>
        <w:ind w:firstLine="540"/>
        <w:jc w:val="both"/>
      </w:pPr>
      <w:r>
        <w:t xml:space="preserve">1. Утвердить прилагаемый </w:t>
      </w:r>
      <w:hyperlink w:anchor="P37">
        <w:r>
          <w:rPr>
            <w:color w:val="0000FF"/>
          </w:rPr>
          <w:t>Порядок</w:t>
        </w:r>
      </w:hyperlink>
      <w:r>
        <w:t xml:space="preserve"> использования бюджетных ассигнований резервного фонда администрации города Благовещенска.</w:t>
      </w:r>
    </w:p>
    <w:p w:rsidR="00580343" w:rsidRDefault="00580343">
      <w:pPr>
        <w:pStyle w:val="ConsPlusNormal"/>
        <w:spacing w:before="220"/>
        <w:ind w:firstLine="540"/>
        <w:jc w:val="both"/>
      </w:pPr>
      <w:r>
        <w:t>2. Финансовому управлению администрации города Благовещенска (</w:t>
      </w:r>
      <w:proofErr w:type="spellStart"/>
      <w:r>
        <w:t>О.В.Степаненко</w:t>
      </w:r>
      <w:proofErr w:type="spellEnd"/>
      <w:r>
        <w:t>) обеспечить финансирование расходов, предусмотренных настоящим Порядком, за счет средств резервного фонда администрации города Благовещенска, установленных городским бюджетом на соответствующий финансовый год.</w:t>
      </w:r>
    </w:p>
    <w:p w:rsidR="00580343" w:rsidRDefault="00580343">
      <w:pPr>
        <w:pStyle w:val="ConsPlusNormal"/>
        <w:spacing w:before="220"/>
        <w:ind w:firstLine="540"/>
        <w:jc w:val="both"/>
      </w:pPr>
      <w:r>
        <w:t xml:space="preserve">3. Признать утратившим силу с 1 января 2008 г. </w:t>
      </w:r>
      <w:hyperlink r:id="rId14">
        <w:r>
          <w:rPr>
            <w:color w:val="0000FF"/>
          </w:rPr>
          <w:t>постановление</w:t>
        </w:r>
      </w:hyperlink>
      <w:r>
        <w:t xml:space="preserve"> мэра города Благовещенска от 18 февраля 2002 г. N 358 "О порядке расходования средств резервного фонда администрации города Благовещенска".</w:t>
      </w:r>
    </w:p>
    <w:p w:rsidR="00580343" w:rsidRDefault="00580343">
      <w:pPr>
        <w:pStyle w:val="ConsPlusNormal"/>
        <w:spacing w:before="220"/>
        <w:ind w:firstLine="540"/>
        <w:jc w:val="both"/>
      </w:pPr>
      <w:r>
        <w:t>4. Настоящее постановление подлежит опубликованию в газете "Благовещенск" и вступает в силу с 1 января 2008 г.</w:t>
      </w:r>
    </w:p>
    <w:p w:rsidR="00580343" w:rsidRDefault="00580343">
      <w:pPr>
        <w:pStyle w:val="ConsPlusNormal"/>
        <w:spacing w:before="220"/>
        <w:ind w:firstLine="540"/>
        <w:jc w:val="both"/>
      </w:pPr>
      <w:r>
        <w:t xml:space="preserve">5. Контроль за выполнением данного постановления возложить на первого заместителя мэра города Благовещенска </w:t>
      </w:r>
      <w:proofErr w:type="spellStart"/>
      <w:r>
        <w:t>А.И.Донца</w:t>
      </w:r>
      <w:proofErr w:type="spellEnd"/>
      <w:r>
        <w:t>.</w:t>
      </w:r>
    </w:p>
    <w:p w:rsidR="00580343" w:rsidRDefault="00580343">
      <w:pPr>
        <w:pStyle w:val="ConsPlusNormal"/>
        <w:jc w:val="both"/>
      </w:pPr>
    </w:p>
    <w:p w:rsidR="00580343" w:rsidRDefault="00580343">
      <w:pPr>
        <w:pStyle w:val="ConsPlusNormal"/>
        <w:jc w:val="right"/>
      </w:pPr>
      <w:r>
        <w:t>Мэр</w:t>
      </w:r>
    </w:p>
    <w:p w:rsidR="00580343" w:rsidRDefault="00580343">
      <w:pPr>
        <w:pStyle w:val="ConsPlusNormal"/>
        <w:jc w:val="right"/>
      </w:pPr>
      <w:r>
        <w:t>города Благовещенска</w:t>
      </w:r>
    </w:p>
    <w:p w:rsidR="00580343" w:rsidRDefault="00580343">
      <w:pPr>
        <w:pStyle w:val="ConsPlusNormal"/>
        <w:jc w:val="right"/>
      </w:pPr>
      <w:r>
        <w:t>А.А.МИГУЛЯ</w:t>
      </w: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right"/>
        <w:outlineLvl w:val="0"/>
      </w:pPr>
      <w:r>
        <w:lastRenderedPageBreak/>
        <w:t>Утвержден</w:t>
      </w:r>
    </w:p>
    <w:p w:rsidR="00580343" w:rsidRDefault="00580343">
      <w:pPr>
        <w:pStyle w:val="ConsPlusNormal"/>
        <w:jc w:val="right"/>
      </w:pPr>
      <w:r>
        <w:t>постановлением</w:t>
      </w:r>
    </w:p>
    <w:p w:rsidR="00580343" w:rsidRDefault="00580343">
      <w:pPr>
        <w:pStyle w:val="ConsPlusNormal"/>
        <w:jc w:val="right"/>
      </w:pPr>
      <w:r>
        <w:t>мэра</w:t>
      </w:r>
    </w:p>
    <w:p w:rsidR="00580343" w:rsidRDefault="00580343">
      <w:pPr>
        <w:pStyle w:val="ConsPlusNormal"/>
        <w:jc w:val="right"/>
      </w:pPr>
      <w:r>
        <w:t>города Благовещенска</w:t>
      </w:r>
    </w:p>
    <w:p w:rsidR="00580343" w:rsidRDefault="00580343">
      <w:pPr>
        <w:pStyle w:val="ConsPlusNormal"/>
        <w:jc w:val="right"/>
      </w:pPr>
      <w:bookmarkStart w:id="0" w:name="_GoBack"/>
      <w:bookmarkEnd w:id="0"/>
      <w:r>
        <w:t>от 12 ноября 2007 г. N 3444</w:t>
      </w:r>
    </w:p>
    <w:p w:rsidR="00580343" w:rsidRDefault="00580343">
      <w:pPr>
        <w:pStyle w:val="ConsPlusNormal"/>
        <w:jc w:val="both"/>
      </w:pPr>
    </w:p>
    <w:p w:rsidR="00580343" w:rsidRDefault="00580343">
      <w:pPr>
        <w:pStyle w:val="ConsPlusTitle"/>
        <w:jc w:val="center"/>
      </w:pPr>
      <w:bookmarkStart w:id="1" w:name="P37"/>
      <w:bookmarkEnd w:id="1"/>
      <w:r>
        <w:t>ПОРЯДОК</w:t>
      </w:r>
    </w:p>
    <w:p w:rsidR="00580343" w:rsidRDefault="00580343">
      <w:pPr>
        <w:pStyle w:val="ConsPlusTitle"/>
        <w:jc w:val="center"/>
      </w:pPr>
      <w:r>
        <w:t>ИСПОЛЬЗОВАНИЯ БЮДЖЕТНЫХ АССИГНОВАНИЙ РЕЗЕРВНОГО</w:t>
      </w:r>
    </w:p>
    <w:p w:rsidR="00580343" w:rsidRDefault="00580343">
      <w:pPr>
        <w:pStyle w:val="ConsPlusTitle"/>
        <w:jc w:val="center"/>
      </w:pPr>
      <w:r>
        <w:t>ФОНДА АДМИНИСТРАЦИИ ГОРОДА БЛАГОВЕЩЕНСКА</w:t>
      </w:r>
    </w:p>
    <w:p w:rsidR="00580343" w:rsidRDefault="0058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343" w:rsidRDefault="0058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343" w:rsidRDefault="0058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343" w:rsidRDefault="00580343">
            <w:pPr>
              <w:pStyle w:val="ConsPlusNormal"/>
              <w:jc w:val="center"/>
            </w:pPr>
            <w:r>
              <w:rPr>
                <w:color w:val="392C69"/>
              </w:rPr>
              <w:t>Список изменяющих документов</w:t>
            </w:r>
          </w:p>
          <w:p w:rsidR="00580343" w:rsidRDefault="00580343">
            <w:pPr>
              <w:pStyle w:val="ConsPlusNormal"/>
              <w:jc w:val="center"/>
            </w:pPr>
            <w:r>
              <w:rPr>
                <w:color w:val="392C69"/>
              </w:rPr>
              <w:t>(в ред. постановлений администрации города Благовещенска</w:t>
            </w:r>
          </w:p>
          <w:p w:rsidR="00580343" w:rsidRDefault="00580343">
            <w:pPr>
              <w:pStyle w:val="ConsPlusNormal"/>
              <w:jc w:val="center"/>
            </w:pPr>
            <w:r>
              <w:rPr>
                <w:color w:val="392C69"/>
              </w:rPr>
              <w:t xml:space="preserve">от 18.10.2010 </w:t>
            </w:r>
            <w:hyperlink r:id="rId15">
              <w:r>
                <w:rPr>
                  <w:color w:val="0000FF"/>
                </w:rPr>
                <w:t>N 4580</w:t>
              </w:r>
            </w:hyperlink>
            <w:r>
              <w:rPr>
                <w:color w:val="392C69"/>
              </w:rPr>
              <w:t xml:space="preserve">, от 25.01.2012 </w:t>
            </w:r>
            <w:hyperlink r:id="rId16">
              <w:r>
                <w:rPr>
                  <w:color w:val="0000FF"/>
                </w:rPr>
                <w:t>N 288</w:t>
              </w:r>
            </w:hyperlink>
            <w:r>
              <w:rPr>
                <w:color w:val="392C69"/>
              </w:rPr>
              <w:t>,</w:t>
            </w:r>
          </w:p>
          <w:p w:rsidR="00580343" w:rsidRDefault="00580343">
            <w:pPr>
              <w:pStyle w:val="ConsPlusNormal"/>
              <w:jc w:val="center"/>
            </w:pPr>
            <w:r>
              <w:rPr>
                <w:color w:val="392C69"/>
              </w:rPr>
              <w:t xml:space="preserve">от 28.02.2014 </w:t>
            </w:r>
            <w:hyperlink r:id="rId17">
              <w:r>
                <w:rPr>
                  <w:color w:val="0000FF"/>
                </w:rPr>
                <w:t>N 1012</w:t>
              </w:r>
            </w:hyperlink>
            <w:r>
              <w:rPr>
                <w:color w:val="392C69"/>
              </w:rPr>
              <w:t xml:space="preserve">, от 06.11.2014 </w:t>
            </w:r>
            <w:hyperlink r:id="rId18">
              <w:r>
                <w:rPr>
                  <w:color w:val="0000FF"/>
                </w:rPr>
                <w:t>N 4577</w:t>
              </w:r>
            </w:hyperlink>
            <w:r>
              <w:rPr>
                <w:color w:val="392C69"/>
              </w:rPr>
              <w:t>,</w:t>
            </w:r>
          </w:p>
          <w:p w:rsidR="00580343" w:rsidRDefault="00580343">
            <w:pPr>
              <w:pStyle w:val="ConsPlusNormal"/>
              <w:jc w:val="center"/>
            </w:pPr>
            <w:r>
              <w:rPr>
                <w:color w:val="392C69"/>
              </w:rPr>
              <w:t xml:space="preserve">от 26.02.2015 </w:t>
            </w:r>
            <w:hyperlink r:id="rId19">
              <w:r>
                <w:rPr>
                  <w:color w:val="0000FF"/>
                </w:rPr>
                <w:t>N 798</w:t>
              </w:r>
            </w:hyperlink>
            <w:r>
              <w:rPr>
                <w:color w:val="392C69"/>
              </w:rPr>
              <w:t xml:space="preserve">, от 07.05.2020 </w:t>
            </w:r>
            <w:hyperlink r:id="rId20">
              <w:r>
                <w:rPr>
                  <w:color w:val="0000FF"/>
                </w:rPr>
                <w:t>N 1381</w:t>
              </w:r>
            </w:hyperlink>
            <w:r>
              <w:rPr>
                <w:color w:val="392C69"/>
              </w:rPr>
              <w:t>,</w:t>
            </w:r>
          </w:p>
          <w:p w:rsidR="00580343" w:rsidRDefault="00580343">
            <w:pPr>
              <w:pStyle w:val="ConsPlusNormal"/>
              <w:jc w:val="center"/>
            </w:pPr>
            <w:r>
              <w:rPr>
                <w:color w:val="392C69"/>
              </w:rPr>
              <w:t xml:space="preserve">от 11.11.2020 </w:t>
            </w:r>
            <w:hyperlink r:id="rId21">
              <w:r>
                <w:rPr>
                  <w:color w:val="0000FF"/>
                </w:rPr>
                <w:t>N 3915</w:t>
              </w:r>
            </w:hyperlink>
            <w:r>
              <w:rPr>
                <w:color w:val="392C69"/>
              </w:rPr>
              <w:t xml:space="preserve">, от 24.05.2022 </w:t>
            </w:r>
            <w:hyperlink r:id="rId22">
              <w:r>
                <w:rPr>
                  <w:color w:val="0000FF"/>
                </w:rPr>
                <w:t>N 2579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343" w:rsidRDefault="00580343">
            <w:pPr>
              <w:pStyle w:val="ConsPlusNormal"/>
            </w:pPr>
          </w:p>
        </w:tc>
      </w:tr>
    </w:tbl>
    <w:p w:rsidR="00580343" w:rsidRDefault="00580343">
      <w:pPr>
        <w:pStyle w:val="ConsPlusNormal"/>
        <w:jc w:val="both"/>
      </w:pPr>
    </w:p>
    <w:p w:rsidR="00580343" w:rsidRDefault="00580343">
      <w:pPr>
        <w:pStyle w:val="ConsPlusNormal"/>
        <w:ind w:firstLine="540"/>
        <w:jc w:val="both"/>
      </w:pPr>
      <w:r>
        <w:t>1. Резервный фонд администрации города Благовещенска (далее - резервный фонд) создается для финансового обеспечения непредвиденных расходов, не предусмотренных решением о городском бюджете на текущий финансовый год.</w:t>
      </w:r>
    </w:p>
    <w:p w:rsidR="00580343" w:rsidRDefault="00580343">
      <w:pPr>
        <w:pStyle w:val="ConsPlusNormal"/>
        <w:spacing w:before="220"/>
        <w:ind w:firstLine="540"/>
        <w:jc w:val="both"/>
      </w:pPr>
      <w:r>
        <w:t>2. Размер резервного фонда устанавливается решением о городском бюджете на соответствующий финансовый год и плановый период в составе расходов финансового управления администрации города Благовещенска.</w:t>
      </w:r>
    </w:p>
    <w:p w:rsidR="00580343" w:rsidRDefault="00580343">
      <w:pPr>
        <w:pStyle w:val="ConsPlusNormal"/>
        <w:jc w:val="both"/>
      </w:pPr>
      <w:r>
        <w:t xml:space="preserve">(в ред. постановления администрации города Благовещенска от 26.02.2015 </w:t>
      </w:r>
      <w:hyperlink r:id="rId23">
        <w:r>
          <w:rPr>
            <w:color w:val="0000FF"/>
          </w:rPr>
          <w:t>N 798</w:t>
        </w:r>
      </w:hyperlink>
      <w:r>
        <w:t>)</w:t>
      </w:r>
    </w:p>
    <w:p w:rsidR="00580343" w:rsidRDefault="00580343">
      <w:pPr>
        <w:pStyle w:val="ConsPlusNormal"/>
        <w:spacing w:before="220"/>
        <w:ind w:firstLine="540"/>
        <w:jc w:val="both"/>
      </w:pPr>
      <w:r>
        <w:t>3. Средства резервного фонда направляются на финансовое обеспечение непредвиденных расходов, в том числе:</w:t>
      </w:r>
    </w:p>
    <w:p w:rsidR="00580343" w:rsidRDefault="00580343">
      <w:pPr>
        <w:pStyle w:val="ConsPlusNormal"/>
        <w:spacing w:before="220"/>
        <w:ind w:firstLine="540"/>
        <w:jc w:val="both"/>
      </w:pPr>
      <w:bookmarkStart w:id="2" w:name="P51"/>
      <w:bookmarkEnd w:id="2"/>
      <w:r>
        <w:t>а) на проведение аварийно-восстановительных работ и иных мероприятий, связанных с предотвращением и ликвидацией последствий стихийных бедствий и других чрезвычайных ситуаций;</w:t>
      </w:r>
    </w:p>
    <w:p w:rsidR="00580343" w:rsidRDefault="00580343">
      <w:pPr>
        <w:pStyle w:val="ConsPlusNormal"/>
        <w:spacing w:before="220"/>
        <w:ind w:firstLine="540"/>
        <w:jc w:val="both"/>
      </w:pPr>
      <w:bookmarkStart w:id="3" w:name="P52"/>
      <w:bookmarkEnd w:id="3"/>
      <w:r>
        <w:t>б) на оказание единовременной материальной помощи гражданам, пострадавшим от стихийных бедствий и других чрезвычайных ситуаций;</w:t>
      </w:r>
    </w:p>
    <w:p w:rsidR="00580343" w:rsidRDefault="00580343">
      <w:pPr>
        <w:pStyle w:val="ConsPlusNormal"/>
        <w:spacing w:before="220"/>
        <w:ind w:firstLine="540"/>
        <w:jc w:val="both"/>
      </w:pPr>
      <w:bookmarkStart w:id="4" w:name="P53"/>
      <w:bookmarkEnd w:id="4"/>
      <w:r>
        <w:t>в) на предоставление субсидии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580343" w:rsidRDefault="00580343">
      <w:pPr>
        <w:pStyle w:val="ConsPlusNormal"/>
        <w:spacing w:before="220"/>
        <w:ind w:firstLine="540"/>
        <w:jc w:val="both"/>
      </w:pPr>
      <w:bookmarkStart w:id="5" w:name="P54"/>
      <w:bookmarkEnd w:id="5"/>
      <w:r>
        <w:t>г) на проведение иных работ и мероприятий, в том числе связанных с предотвращением влияния ухудшения геополитической и экономической ситуации на развитие отраслей экономики, которые не могли быть предусмотрены при утверждении городского бюджета на текущий финансовый год.</w:t>
      </w:r>
    </w:p>
    <w:p w:rsidR="00580343" w:rsidRDefault="00580343">
      <w:pPr>
        <w:pStyle w:val="ConsPlusNormal"/>
        <w:jc w:val="both"/>
      </w:pPr>
      <w:r>
        <w:t>(</w:t>
      </w:r>
      <w:proofErr w:type="spellStart"/>
      <w:r>
        <w:t>пп</w:t>
      </w:r>
      <w:proofErr w:type="spellEnd"/>
      <w:r>
        <w:t xml:space="preserve">. "г" в ред. постановления администрации города Благовещенска от 24.05.2022 </w:t>
      </w:r>
      <w:hyperlink r:id="rId24">
        <w:r>
          <w:rPr>
            <w:color w:val="0000FF"/>
          </w:rPr>
          <w:t>N 2579</w:t>
        </w:r>
      </w:hyperlink>
      <w:r>
        <w:t>)</w:t>
      </w:r>
    </w:p>
    <w:p w:rsidR="00580343" w:rsidRDefault="00580343">
      <w:pPr>
        <w:pStyle w:val="ConsPlusNormal"/>
        <w:jc w:val="both"/>
      </w:pPr>
      <w:r>
        <w:t xml:space="preserve">(п. 3 в ред. постановления администрации города Благовещенска от 07.05.2020 </w:t>
      </w:r>
      <w:hyperlink r:id="rId25">
        <w:r>
          <w:rPr>
            <w:color w:val="0000FF"/>
          </w:rPr>
          <w:t>N 1381</w:t>
        </w:r>
      </w:hyperlink>
      <w:r>
        <w:t>)</w:t>
      </w:r>
    </w:p>
    <w:p w:rsidR="00580343" w:rsidRDefault="00580343">
      <w:pPr>
        <w:pStyle w:val="ConsPlusNormal"/>
        <w:spacing w:before="220"/>
        <w:ind w:firstLine="540"/>
        <w:jc w:val="both"/>
      </w:pPr>
      <w:r>
        <w:t>4. Основанием для выделения средств из резервного фонда является постановление администрации города, в котором указываются размер выделяемых средств, получатель средств, цель направления расходов, источник предоставления средств - резервный фонд администрации города Благовещенска.</w:t>
      </w:r>
    </w:p>
    <w:p w:rsidR="00580343" w:rsidRDefault="00580343">
      <w:pPr>
        <w:pStyle w:val="ConsPlusNormal"/>
        <w:jc w:val="both"/>
      </w:pPr>
      <w:r>
        <w:t xml:space="preserve">(в ред. постановления администрации города Благовещенска от 18.10.2010 </w:t>
      </w:r>
      <w:hyperlink r:id="rId26">
        <w:r>
          <w:rPr>
            <w:color w:val="0000FF"/>
          </w:rPr>
          <w:t>N 4580</w:t>
        </w:r>
      </w:hyperlink>
      <w:r>
        <w:t>)</w:t>
      </w:r>
    </w:p>
    <w:p w:rsidR="00580343" w:rsidRDefault="00580343">
      <w:pPr>
        <w:pStyle w:val="ConsPlusNormal"/>
        <w:spacing w:before="220"/>
        <w:ind w:firstLine="540"/>
        <w:jc w:val="both"/>
      </w:pPr>
      <w:r>
        <w:t xml:space="preserve">Основанием для подготовки проекта постановления администрации города о выделении </w:t>
      </w:r>
      <w:r>
        <w:lastRenderedPageBreak/>
        <w:t>средств из резервного фонда является поручение мэра города с согласованием размера выделяемых средств по письменному обращению заинтересованных юридических, физических лиц на цели, определенные настоящим Порядком.</w:t>
      </w:r>
    </w:p>
    <w:p w:rsidR="00580343" w:rsidRDefault="00580343">
      <w:pPr>
        <w:pStyle w:val="ConsPlusNormal"/>
        <w:jc w:val="both"/>
      </w:pPr>
      <w:r>
        <w:t xml:space="preserve">(в ред. постановлений администрации города Благовещенска от 18.10.2010 </w:t>
      </w:r>
      <w:hyperlink r:id="rId27">
        <w:r>
          <w:rPr>
            <w:color w:val="0000FF"/>
          </w:rPr>
          <w:t>N 4580</w:t>
        </w:r>
      </w:hyperlink>
      <w:r>
        <w:t xml:space="preserve">, от 06.11.2014 </w:t>
      </w:r>
      <w:hyperlink r:id="rId28">
        <w:r>
          <w:rPr>
            <w:color w:val="0000FF"/>
          </w:rPr>
          <w:t>N 4577</w:t>
        </w:r>
      </w:hyperlink>
      <w:r>
        <w:t>)</w:t>
      </w:r>
    </w:p>
    <w:p w:rsidR="00580343" w:rsidRDefault="00580343">
      <w:pPr>
        <w:pStyle w:val="ConsPlusNormal"/>
        <w:spacing w:before="220"/>
        <w:ind w:firstLine="540"/>
        <w:jc w:val="both"/>
      </w:pPr>
      <w:r>
        <w:t xml:space="preserve">Для подготовки проекта постановления по направлению средств резервного фонда в соответствии с </w:t>
      </w:r>
      <w:hyperlink w:anchor="P51">
        <w:r>
          <w:rPr>
            <w:color w:val="0000FF"/>
          </w:rPr>
          <w:t>подпунктами "а"</w:t>
        </w:r>
      </w:hyperlink>
      <w:r>
        <w:t xml:space="preserve">, </w:t>
      </w:r>
      <w:hyperlink w:anchor="P52">
        <w:r>
          <w:rPr>
            <w:color w:val="0000FF"/>
          </w:rPr>
          <w:t>"б" пункта 3</w:t>
        </w:r>
      </w:hyperlink>
      <w:r>
        <w:t xml:space="preserve"> представляются:</w:t>
      </w:r>
    </w:p>
    <w:p w:rsidR="00580343" w:rsidRDefault="00580343">
      <w:pPr>
        <w:pStyle w:val="ConsPlusNormal"/>
        <w:jc w:val="both"/>
      </w:pPr>
      <w:r>
        <w:t xml:space="preserve">(в ред. постановления администрации города Благовещенска от 07.05.2020 </w:t>
      </w:r>
      <w:hyperlink r:id="rId29">
        <w:r>
          <w:rPr>
            <w:color w:val="0000FF"/>
          </w:rPr>
          <w:t>N 1381</w:t>
        </w:r>
      </w:hyperlink>
      <w:r>
        <w:t>)</w:t>
      </w:r>
    </w:p>
    <w:p w:rsidR="00580343" w:rsidRDefault="00580343">
      <w:pPr>
        <w:pStyle w:val="ConsPlusNormal"/>
        <w:spacing w:before="220"/>
        <w:ind w:firstLine="540"/>
        <w:jc w:val="both"/>
      </w:pPr>
      <w:r>
        <w:t>обращение заинтересованного юридического, физического лица с обоснованием размера средств, подтвержденного расчетами;</w:t>
      </w:r>
    </w:p>
    <w:p w:rsidR="00580343" w:rsidRDefault="00580343">
      <w:pPr>
        <w:pStyle w:val="ConsPlusNormal"/>
        <w:spacing w:before="220"/>
        <w:ind w:firstLine="540"/>
        <w:jc w:val="both"/>
      </w:pPr>
      <w:r>
        <w:t>документы, подтверждающие материальный ущерб, нанесенный объектам экономики или населению в результате бытовых пожаров или стихийных бедствий;</w:t>
      </w:r>
    </w:p>
    <w:p w:rsidR="00580343" w:rsidRDefault="00580343">
      <w:pPr>
        <w:pStyle w:val="ConsPlusNormal"/>
        <w:spacing w:before="220"/>
        <w:ind w:firstLine="540"/>
        <w:jc w:val="both"/>
      </w:pPr>
      <w:r>
        <w:t>заключения соответствующих органов государственной власти, органов местного самоуправления о понесенном материальном ущербе, и (или) решения комиссии по предупреждению и ликвидации чрезвычайных ситуаций и обеспечению пожарной безопасности города Благовещенска.</w:t>
      </w:r>
    </w:p>
    <w:p w:rsidR="00580343" w:rsidRDefault="00580343">
      <w:pPr>
        <w:pStyle w:val="ConsPlusNormal"/>
        <w:jc w:val="both"/>
      </w:pPr>
      <w:r>
        <w:t xml:space="preserve">(в ред. постановления администрации города Благовещенска от 24.05.2022 </w:t>
      </w:r>
      <w:hyperlink r:id="rId30">
        <w:r>
          <w:rPr>
            <w:color w:val="0000FF"/>
          </w:rPr>
          <w:t>N 2579</w:t>
        </w:r>
      </w:hyperlink>
      <w:r>
        <w:t>)</w:t>
      </w:r>
    </w:p>
    <w:p w:rsidR="00580343" w:rsidRDefault="00580343">
      <w:pPr>
        <w:pStyle w:val="ConsPlusNormal"/>
        <w:spacing w:before="220"/>
        <w:ind w:firstLine="540"/>
        <w:jc w:val="both"/>
      </w:pPr>
      <w:r>
        <w:t xml:space="preserve">Основанием для подготовки проекта постановления по направлению средств резервного фонда в соответствии с </w:t>
      </w:r>
      <w:hyperlink w:anchor="P53">
        <w:r>
          <w:rPr>
            <w:color w:val="0000FF"/>
          </w:rPr>
          <w:t>подпунктом "в" пункта 3</w:t>
        </w:r>
      </w:hyperlink>
      <w:r>
        <w:t xml:space="preserve"> является согласованное мэром города Благовещенска заключение главного распорядителя бюджетных средств о целесообразности предоставления субсидии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580343" w:rsidRDefault="00580343">
      <w:pPr>
        <w:pStyle w:val="ConsPlusNormal"/>
        <w:jc w:val="both"/>
      </w:pPr>
      <w:r>
        <w:t xml:space="preserve">(абзац введен постановлением администрации города Благовещенска от 07.05.2020 </w:t>
      </w:r>
      <w:hyperlink r:id="rId31">
        <w:r>
          <w:rPr>
            <w:color w:val="0000FF"/>
          </w:rPr>
          <w:t>N 1381</w:t>
        </w:r>
      </w:hyperlink>
      <w:r>
        <w:t xml:space="preserve">; в ред. постановления администрации города Благовещенска от 24.05.2022 </w:t>
      </w:r>
      <w:hyperlink r:id="rId32">
        <w:r>
          <w:rPr>
            <w:color w:val="0000FF"/>
          </w:rPr>
          <w:t>N 2579</w:t>
        </w:r>
      </w:hyperlink>
      <w:r>
        <w:t>)</w:t>
      </w:r>
    </w:p>
    <w:p w:rsidR="00580343" w:rsidRDefault="00580343">
      <w:pPr>
        <w:pStyle w:val="ConsPlusNormal"/>
        <w:spacing w:before="220"/>
        <w:ind w:firstLine="540"/>
        <w:jc w:val="both"/>
      </w:pPr>
      <w:r>
        <w:t xml:space="preserve">Основанием для подготовки проекта постановления по направлению средств резервного фонда в соответствии с </w:t>
      </w:r>
      <w:hyperlink w:anchor="P54">
        <w:r>
          <w:rPr>
            <w:color w:val="0000FF"/>
          </w:rPr>
          <w:t>подпунктом "г" пункта 3</w:t>
        </w:r>
      </w:hyperlink>
      <w:r>
        <w:t xml:space="preserve"> является согласованное мэром города Благовещенска обращение заинтересованного юридического лица с приложением обоснований и сметно-финансовых расчетов, подтверждающих сумму запрашиваемых средств.</w:t>
      </w:r>
    </w:p>
    <w:p w:rsidR="00580343" w:rsidRDefault="00580343">
      <w:pPr>
        <w:pStyle w:val="ConsPlusNormal"/>
        <w:jc w:val="both"/>
      </w:pPr>
      <w:r>
        <w:t xml:space="preserve">(абзац введен постановлением администрации города Благовещенска от 11.11.2020 </w:t>
      </w:r>
      <w:hyperlink r:id="rId33">
        <w:r>
          <w:rPr>
            <w:color w:val="0000FF"/>
          </w:rPr>
          <w:t>N 3915</w:t>
        </w:r>
      </w:hyperlink>
      <w:r>
        <w:t>)</w:t>
      </w:r>
    </w:p>
    <w:p w:rsidR="00580343" w:rsidRDefault="00580343">
      <w:pPr>
        <w:pStyle w:val="ConsPlusNormal"/>
        <w:spacing w:before="220"/>
        <w:ind w:firstLine="540"/>
        <w:jc w:val="both"/>
      </w:pPr>
      <w:r>
        <w:t>5. Финансовое управление администрации города Благовещенска подготавливает проект постановления администрации города о выделении средств из резервного фонда.</w:t>
      </w:r>
    </w:p>
    <w:p w:rsidR="00580343" w:rsidRDefault="00580343">
      <w:pPr>
        <w:pStyle w:val="ConsPlusNormal"/>
        <w:jc w:val="both"/>
      </w:pPr>
      <w:r>
        <w:t xml:space="preserve">(в ред. постановления администрации города Благовещенска от 18.10.2010 </w:t>
      </w:r>
      <w:hyperlink r:id="rId34">
        <w:r>
          <w:rPr>
            <w:color w:val="0000FF"/>
          </w:rPr>
          <w:t>N 4580</w:t>
        </w:r>
      </w:hyperlink>
      <w:r>
        <w:t>)</w:t>
      </w:r>
    </w:p>
    <w:p w:rsidR="00580343" w:rsidRDefault="00580343">
      <w:pPr>
        <w:pStyle w:val="ConsPlusNormal"/>
        <w:spacing w:before="220"/>
        <w:ind w:firstLine="540"/>
        <w:jc w:val="both"/>
      </w:pPr>
      <w:r>
        <w:t>6. В случае образования кредиторской задолженности по бюджетным обязательствам, осуществляемым за счет средств резервного фонда в отчетном финансовом году, оплата производится за счет средств резервного фонда текущего финансового года.</w:t>
      </w:r>
    </w:p>
    <w:p w:rsidR="00580343" w:rsidRDefault="00580343">
      <w:pPr>
        <w:pStyle w:val="ConsPlusNormal"/>
        <w:spacing w:before="220"/>
        <w:ind w:firstLine="540"/>
        <w:jc w:val="both"/>
      </w:pPr>
      <w:r>
        <w:t>Основанием для выделения средств из резервного фонда текущего года на погашение кредиторской задолженности является постановление администрации города Благовещенска, подготавливаемое финансовым управлением администрации города Благовещенска. Для подготовки данного постановления главный распорядитель средств городского бюджета представляет в финансовое управление соответствующее письменное обращение с указанием суммы и основания возникновения кредиторской задолженности.</w:t>
      </w:r>
    </w:p>
    <w:p w:rsidR="00580343" w:rsidRDefault="00580343">
      <w:pPr>
        <w:pStyle w:val="ConsPlusNormal"/>
        <w:jc w:val="both"/>
      </w:pPr>
      <w:r>
        <w:t xml:space="preserve">(п. 6 введен постановлением администрации города Благовещенска от 26.02.2015 </w:t>
      </w:r>
      <w:hyperlink r:id="rId35">
        <w:r>
          <w:rPr>
            <w:color w:val="0000FF"/>
          </w:rPr>
          <w:t>N 798</w:t>
        </w:r>
      </w:hyperlink>
      <w:r>
        <w:t>)</w:t>
      </w:r>
    </w:p>
    <w:p w:rsidR="00580343" w:rsidRDefault="00580343">
      <w:pPr>
        <w:pStyle w:val="ConsPlusNormal"/>
        <w:spacing w:before="220"/>
        <w:ind w:firstLine="540"/>
        <w:jc w:val="both"/>
      </w:pPr>
      <w:hyperlink r:id="rId36">
        <w:r>
          <w:rPr>
            <w:color w:val="0000FF"/>
          </w:rPr>
          <w:t>7</w:t>
        </w:r>
      </w:hyperlink>
      <w:r>
        <w:t>. Постановление администрации города о выделении средств из резервного фонда является основанием для внесения изменений в сводную бюджетную роспись городского бюджета.</w:t>
      </w:r>
    </w:p>
    <w:p w:rsidR="00580343" w:rsidRDefault="00580343">
      <w:pPr>
        <w:pStyle w:val="ConsPlusNormal"/>
        <w:jc w:val="both"/>
      </w:pPr>
      <w:r>
        <w:t xml:space="preserve">(в ред. постановления администрации города Благовещенска от 18.10.2010 </w:t>
      </w:r>
      <w:hyperlink r:id="rId37">
        <w:r>
          <w:rPr>
            <w:color w:val="0000FF"/>
          </w:rPr>
          <w:t>N 4580</w:t>
        </w:r>
      </w:hyperlink>
      <w:r>
        <w:t>)</w:t>
      </w:r>
    </w:p>
    <w:p w:rsidR="00580343" w:rsidRDefault="00580343">
      <w:pPr>
        <w:pStyle w:val="ConsPlusNormal"/>
        <w:spacing w:before="220"/>
        <w:ind w:firstLine="540"/>
        <w:jc w:val="both"/>
      </w:pPr>
      <w:hyperlink r:id="rId38">
        <w:r>
          <w:rPr>
            <w:color w:val="0000FF"/>
          </w:rPr>
          <w:t>8</w:t>
        </w:r>
      </w:hyperlink>
      <w:r>
        <w:t>. Средства, выделяемые из резервного фонда, используются строго по целевому назначению, определенному постановлением администрации города о выделении средств из резервного фонда, и не могут быть направлены на иные цели.</w:t>
      </w:r>
    </w:p>
    <w:p w:rsidR="00580343" w:rsidRDefault="00580343">
      <w:pPr>
        <w:pStyle w:val="ConsPlusNormal"/>
        <w:spacing w:before="220"/>
        <w:ind w:firstLine="540"/>
        <w:jc w:val="both"/>
      </w:pPr>
      <w:r>
        <w:t>В случае отсутствия потребности главного распорядителя, распорядителя или получателя бюджетных средств в средствах резервного фонда в утвержденном размере, что подтверждается письменным обращением главного распорядителя, распорядителя или получателя бюджетных средств, неиспользованные средства подлежат возврату в резервный фонд.</w:t>
      </w:r>
    </w:p>
    <w:p w:rsidR="00580343" w:rsidRDefault="00580343">
      <w:pPr>
        <w:pStyle w:val="ConsPlusNormal"/>
        <w:jc w:val="both"/>
      </w:pPr>
      <w:r>
        <w:t xml:space="preserve">(абзац введен постановлением администрации города Благовещенска от 28.02.2014 </w:t>
      </w:r>
      <w:hyperlink r:id="rId39">
        <w:r>
          <w:rPr>
            <w:color w:val="0000FF"/>
          </w:rPr>
          <w:t>N 1012</w:t>
        </w:r>
      </w:hyperlink>
      <w:r>
        <w:t>)</w:t>
      </w:r>
    </w:p>
    <w:p w:rsidR="00580343" w:rsidRDefault="00580343">
      <w:pPr>
        <w:pStyle w:val="ConsPlusNormal"/>
        <w:spacing w:before="220"/>
        <w:ind w:firstLine="540"/>
        <w:jc w:val="both"/>
      </w:pPr>
      <w:r>
        <w:t>Финансовое управление администрации города Благовещенска подготавливает проект постановления администрации города о восстановлении неиспользованных средств резервного фонда.</w:t>
      </w:r>
    </w:p>
    <w:p w:rsidR="00580343" w:rsidRDefault="00580343">
      <w:pPr>
        <w:pStyle w:val="ConsPlusNormal"/>
        <w:jc w:val="both"/>
      </w:pPr>
      <w:r>
        <w:t xml:space="preserve">(абзац введен постановлением администрации города Благовещенска от 28.02.2014 </w:t>
      </w:r>
      <w:hyperlink r:id="rId40">
        <w:r>
          <w:rPr>
            <w:color w:val="0000FF"/>
          </w:rPr>
          <w:t>N 1012</w:t>
        </w:r>
      </w:hyperlink>
      <w:r>
        <w:t xml:space="preserve">; в ред. постановления администрации города Благовещенска от 06.11.2014 </w:t>
      </w:r>
      <w:hyperlink r:id="rId41">
        <w:r>
          <w:rPr>
            <w:color w:val="0000FF"/>
          </w:rPr>
          <w:t>N 4577</w:t>
        </w:r>
      </w:hyperlink>
      <w:r>
        <w:t>)</w:t>
      </w:r>
    </w:p>
    <w:p w:rsidR="00580343" w:rsidRDefault="00580343">
      <w:pPr>
        <w:pStyle w:val="ConsPlusNormal"/>
        <w:spacing w:before="220"/>
        <w:ind w:firstLine="540"/>
        <w:jc w:val="both"/>
      </w:pPr>
      <w:r>
        <w:t>Постановление администрации города о восстановлении неиспользованных средств резервного фонда является основанием для внесения изменений в сводную бюджетную роспись городского бюджета.</w:t>
      </w:r>
    </w:p>
    <w:p w:rsidR="00580343" w:rsidRDefault="00580343">
      <w:pPr>
        <w:pStyle w:val="ConsPlusNormal"/>
        <w:jc w:val="both"/>
      </w:pPr>
      <w:r>
        <w:t xml:space="preserve">(абзац введен постановлением администрации города Благовещенска от 28.02.2014 </w:t>
      </w:r>
      <w:hyperlink r:id="rId42">
        <w:r>
          <w:rPr>
            <w:color w:val="0000FF"/>
          </w:rPr>
          <w:t>N 1012</w:t>
        </w:r>
      </w:hyperlink>
      <w:r>
        <w:t>)</w:t>
      </w:r>
    </w:p>
    <w:p w:rsidR="00580343" w:rsidRDefault="00580343">
      <w:pPr>
        <w:pStyle w:val="ConsPlusNormal"/>
        <w:jc w:val="both"/>
      </w:pPr>
      <w:r>
        <w:t xml:space="preserve">(в ред. постановления администрации города Благовещенска от 18.10.2010 </w:t>
      </w:r>
      <w:hyperlink r:id="rId43">
        <w:r>
          <w:rPr>
            <w:color w:val="0000FF"/>
          </w:rPr>
          <w:t>N 4580</w:t>
        </w:r>
      </w:hyperlink>
      <w:r>
        <w:t>)</w:t>
      </w:r>
    </w:p>
    <w:p w:rsidR="00580343" w:rsidRDefault="00580343">
      <w:pPr>
        <w:pStyle w:val="ConsPlusNormal"/>
        <w:spacing w:before="220"/>
        <w:ind w:firstLine="540"/>
        <w:jc w:val="both"/>
      </w:pPr>
      <w:hyperlink r:id="rId44">
        <w:r>
          <w:rPr>
            <w:color w:val="0000FF"/>
          </w:rPr>
          <w:t>9</w:t>
        </w:r>
      </w:hyperlink>
      <w:r>
        <w:t xml:space="preserve">. Главный распорядитель, распорядитель или получатель бюджетных средств, которому были выделены средства из резервного фонда, представляют в финансовое управление администрации города Благовещенска в срок, установленный для представления квартальной отчетности, </w:t>
      </w:r>
      <w:hyperlink w:anchor="P101">
        <w:r>
          <w:rPr>
            <w:color w:val="0000FF"/>
          </w:rPr>
          <w:t>отчет</w:t>
        </w:r>
      </w:hyperlink>
      <w:r>
        <w:t xml:space="preserve"> об использовании бюджетных ассигнований резервного фонда согласно приложению к настоящему Порядку использования бюджетных ассигнований резервного фонда администрации города Благовещенска.</w:t>
      </w:r>
    </w:p>
    <w:p w:rsidR="00580343" w:rsidRDefault="00580343">
      <w:pPr>
        <w:pStyle w:val="ConsPlusNormal"/>
        <w:jc w:val="both"/>
      </w:pPr>
      <w:r>
        <w:t xml:space="preserve">(в ред. постановлений администрации города Благовещенска от 18.10.2010 </w:t>
      </w:r>
      <w:hyperlink r:id="rId45">
        <w:r>
          <w:rPr>
            <w:color w:val="0000FF"/>
          </w:rPr>
          <w:t>N 4580</w:t>
        </w:r>
      </w:hyperlink>
      <w:r>
        <w:t xml:space="preserve">, от 07.05.2020 </w:t>
      </w:r>
      <w:hyperlink r:id="rId46">
        <w:r>
          <w:rPr>
            <w:color w:val="0000FF"/>
          </w:rPr>
          <w:t>N 1381</w:t>
        </w:r>
      </w:hyperlink>
      <w:r>
        <w:t>)</w:t>
      </w:r>
    </w:p>
    <w:p w:rsidR="00580343" w:rsidRDefault="00580343">
      <w:pPr>
        <w:pStyle w:val="ConsPlusNormal"/>
        <w:spacing w:before="220"/>
        <w:ind w:firstLine="540"/>
        <w:jc w:val="both"/>
      </w:pPr>
      <w:hyperlink r:id="rId47">
        <w:r>
          <w:rPr>
            <w:color w:val="0000FF"/>
          </w:rPr>
          <w:t>10</w:t>
        </w:r>
      </w:hyperlink>
      <w:r>
        <w:t>. Отчет об использовании бюджетных ассигнований резервного фонда прилагается к годовому отчету об исполнении городского бюджета.</w:t>
      </w:r>
    </w:p>
    <w:p w:rsidR="00580343" w:rsidRDefault="00580343">
      <w:pPr>
        <w:pStyle w:val="ConsPlusNormal"/>
        <w:jc w:val="both"/>
      </w:pPr>
      <w:r>
        <w:t xml:space="preserve">(пункт в ред. постановления администрации города Благовещенска от 06.11.2014 </w:t>
      </w:r>
      <w:hyperlink r:id="rId48">
        <w:r>
          <w:rPr>
            <w:color w:val="0000FF"/>
          </w:rPr>
          <w:t>N 4577</w:t>
        </w:r>
      </w:hyperlink>
      <w:r>
        <w:t>)</w:t>
      </w: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both"/>
      </w:pPr>
    </w:p>
    <w:p w:rsidR="00580343" w:rsidRDefault="00580343">
      <w:pPr>
        <w:pStyle w:val="ConsPlusNormal"/>
        <w:jc w:val="right"/>
        <w:outlineLvl w:val="1"/>
      </w:pPr>
      <w:r>
        <w:t>Приложение</w:t>
      </w:r>
    </w:p>
    <w:p w:rsidR="00580343" w:rsidRDefault="00580343">
      <w:pPr>
        <w:pStyle w:val="ConsPlusNormal"/>
        <w:jc w:val="right"/>
      </w:pPr>
      <w:r>
        <w:t>к Порядку</w:t>
      </w:r>
    </w:p>
    <w:p w:rsidR="00580343" w:rsidRDefault="00580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0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343" w:rsidRDefault="00580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343" w:rsidRDefault="00580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343" w:rsidRDefault="00580343">
            <w:pPr>
              <w:pStyle w:val="ConsPlusNormal"/>
              <w:jc w:val="center"/>
            </w:pPr>
            <w:r>
              <w:rPr>
                <w:color w:val="392C69"/>
              </w:rPr>
              <w:t>Список изменяющих документов</w:t>
            </w:r>
          </w:p>
          <w:p w:rsidR="00580343" w:rsidRDefault="00580343">
            <w:pPr>
              <w:pStyle w:val="ConsPlusNormal"/>
              <w:jc w:val="center"/>
            </w:pPr>
            <w:r>
              <w:rPr>
                <w:color w:val="392C69"/>
              </w:rPr>
              <w:t>(в ред. постановлений администрации города Благовещенска</w:t>
            </w:r>
          </w:p>
          <w:p w:rsidR="00580343" w:rsidRDefault="00580343">
            <w:pPr>
              <w:pStyle w:val="ConsPlusNormal"/>
              <w:jc w:val="center"/>
            </w:pPr>
            <w:r>
              <w:rPr>
                <w:color w:val="392C69"/>
              </w:rPr>
              <w:t xml:space="preserve">от 28.02.2014 </w:t>
            </w:r>
            <w:hyperlink r:id="rId49">
              <w:r>
                <w:rPr>
                  <w:color w:val="0000FF"/>
                </w:rPr>
                <w:t>N 1012</w:t>
              </w:r>
            </w:hyperlink>
            <w:r>
              <w:rPr>
                <w:color w:val="392C69"/>
              </w:rPr>
              <w:t xml:space="preserve">, от 06.11.2014 </w:t>
            </w:r>
            <w:hyperlink r:id="rId50">
              <w:r>
                <w:rPr>
                  <w:color w:val="0000FF"/>
                </w:rPr>
                <w:t>N 4577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343" w:rsidRDefault="00580343">
            <w:pPr>
              <w:pStyle w:val="ConsPlusNormal"/>
            </w:pPr>
          </w:p>
        </w:tc>
      </w:tr>
    </w:tbl>
    <w:p w:rsidR="00580343" w:rsidRDefault="00580343">
      <w:pPr>
        <w:pStyle w:val="ConsPlusNormal"/>
        <w:jc w:val="both"/>
      </w:pPr>
    </w:p>
    <w:p w:rsidR="00580343" w:rsidRDefault="00580343">
      <w:pPr>
        <w:pStyle w:val="ConsPlusNormal"/>
        <w:jc w:val="center"/>
      </w:pPr>
      <w:bookmarkStart w:id="6" w:name="P101"/>
      <w:bookmarkEnd w:id="6"/>
      <w:r>
        <w:t>Отчет</w:t>
      </w:r>
    </w:p>
    <w:p w:rsidR="00580343" w:rsidRDefault="00580343">
      <w:pPr>
        <w:pStyle w:val="ConsPlusNormal"/>
        <w:jc w:val="center"/>
      </w:pPr>
      <w:r>
        <w:t>об использовании бюджетных ассигнований резервного фонда</w:t>
      </w:r>
    </w:p>
    <w:p w:rsidR="00580343" w:rsidRDefault="00580343">
      <w:pPr>
        <w:pStyle w:val="ConsPlusNormal"/>
        <w:jc w:val="center"/>
      </w:pPr>
      <w:r>
        <w:t>администрации города Благовещенска</w:t>
      </w:r>
    </w:p>
    <w:p w:rsidR="00580343" w:rsidRDefault="00580343">
      <w:pPr>
        <w:pStyle w:val="ConsPlusNormal"/>
        <w:jc w:val="center"/>
      </w:pPr>
      <w:r>
        <w:t>_____________________________________________________</w:t>
      </w:r>
    </w:p>
    <w:p w:rsidR="00580343" w:rsidRDefault="00580343">
      <w:pPr>
        <w:pStyle w:val="ConsPlusNormal"/>
        <w:jc w:val="center"/>
      </w:pPr>
      <w:r>
        <w:t>(наименование главного распорядителя, распорядителя</w:t>
      </w:r>
    </w:p>
    <w:p w:rsidR="00580343" w:rsidRDefault="00580343">
      <w:pPr>
        <w:pStyle w:val="ConsPlusNormal"/>
        <w:jc w:val="center"/>
      </w:pPr>
      <w:r>
        <w:t>или получателя бюджетных средств)</w:t>
      </w:r>
    </w:p>
    <w:p w:rsidR="00580343" w:rsidRDefault="00580343">
      <w:pPr>
        <w:pStyle w:val="ConsPlusNormal"/>
        <w:jc w:val="both"/>
      </w:pPr>
    </w:p>
    <w:p w:rsidR="00580343" w:rsidRDefault="00580343">
      <w:pPr>
        <w:pStyle w:val="ConsPlusNormal"/>
        <w:sectPr w:rsidR="00580343" w:rsidSect="003604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984"/>
        <w:gridCol w:w="2268"/>
        <w:gridCol w:w="2551"/>
        <w:gridCol w:w="3345"/>
      </w:tblGrid>
      <w:tr w:rsidR="00580343">
        <w:tc>
          <w:tcPr>
            <w:tcW w:w="3402" w:type="dxa"/>
          </w:tcPr>
          <w:p w:rsidR="00580343" w:rsidRDefault="00580343">
            <w:pPr>
              <w:pStyle w:val="ConsPlusNormal"/>
              <w:jc w:val="center"/>
            </w:pPr>
            <w:r>
              <w:lastRenderedPageBreak/>
              <w:t>Постановление администрации (дата, N)</w:t>
            </w:r>
          </w:p>
        </w:tc>
        <w:tc>
          <w:tcPr>
            <w:tcW w:w="1984" w:type="dxa"/>
          </w:tcPr>
          <w:p w:rsidR="00580343" w:rsidRDefault="00580343">
            <w:pPr>
              <w:pStyle w:val="ConsPlusNormal"/>
              <w:jc w:val="center"/>
            </w:pPr>
            <w:r>
              <w:t>Направление</w:t>
            </w:r>
          </w:p>
        </w:tc>
        <w:tc>
          <w:tcPr>
            <w:tcW w:w="2268" w:type="dxa"/>
          </w:tcPr>
          <w:p w:rsidR="00580343" w:rsidRDefault="00580343">
            <w:pPr>
              <w:pStyle w:val="ConsPlusNormal"/>
              <w:jc w:val="center"/>
            </w:pPr>
            <w:r>
              <w:t>Назначено, руб.</w:t>
            </w:r>
          </w:p>
        </w:tc>
        <w:tc>
          <w:tcPr>
            <w:tcW w:w="2551" w:type="dxa"/>
          </w:tcPr>
          <w:p w:rsidR="00580343" w:rsidRDefault="00580343">
            <w:pPr>
              <w:pStyle w:val="ConsPlusNormal"/>
              <w:jc w:val="center"/>
            </w:pPr>
            <w:r>
              <w:t>Исполнено, руб.</w:t>
            </w:r>
          </w:p>
        </w:tc>
        <w:tc>
          <w:tcPr>
            <w:tcW w:w="3345" w:type="dxa"/>
          </w:tcPr>
          <w:p w:rsidR="00580343" w:rsidRDefault="00580343">
            <w:pPr>
              <w:pStyle w:val="ConsPlusNormal"/>
              <w:jc w:val="center"/>
            </w:pPr>
            <w:r>
              <w:t>Причина неисполнения</w:t>
            </w:r>
          </w:p>
        </w:tc>
      </w:tr>
      <w:tr w:rsidR="00580343">
        <w:tc>
          <w:tcPr>
            <w:tcW w:w="3402" w:type="dxa"/>
          </w:tcPr>
          <w:p w:rsidR="00580343" w:rsidRDefault="00580343">
            <w:pPr>
              <w:pStyle w:val="ConsPlusNormal"/>
            </w:pPr>
          </w:p>
        </w:tc>
        <w:tc>
          <w:tcPr>
            <w:tcW w:w="1984" w:type="dxa"/>
          </w:tcPr>
          <w:p w:rsidR="00580343" w:rsidRDefault="00580343">
            <w:pPr>
              <w:pStyle w:val="ConsPlusNormal"/>
            </w:pPr>
          </w:p>
        </w:tc>
        <w:tc>
          <w:tcPr>
            <w:tcW w:w="2268" w:type="dxa"/>
          </w:tcPr>
          <w:p w:rsidR="00580343" w:rsidRDefault="00580343">
            <w:pPr>
              <w:pStyle w:val="ConsPlusNormal"/>
            </w:pPr>
          </w:p>
        </w:tc>
        <w:tc>
          <w:tcPr>
            <w:tcW w:w="2551" w:type="dxa"/>
          </w:tcPr>
          <w:p w:rsidR="00580343" w:rsidRDefault="00580343">
            <w:pPr>
              <w:pStyle w:val="ConsPlusNormal"/>
            </w:pPr>
          </w:p>
        </w:tc>
        <w:tc>
          <w:tcPr>
            <w:tcW w:w="3345" w:type="dxa"/>
          </w:tcPr>
          <w:p w:rsidR="00580343" w:rsidRDefault="00580343">
            <w:pPr>
              <w:pStyle w:val="ConsPlusNormal"/>
            </w:pPr>
          </w:p>
        </w:tc>
      </w:tr>
      <w:tr w:rsidR="00580343">
        <w:tc>
          <w:tcPr>
            <w:tcW w:w="5386" w:type="dxa"/>
            <w:gridSpan w:val="2"/>
          </w:tcPr>
          <w:p w:rsidR="00580343" w:rsidRDefault="00580343">
            <w:pPr>
              <w:pStyle w:val="ConsPlusNormal"/>
            </w:pPr>
            <w:r>
              <w:t>Итого</w:t>
            </w:r>
          </w:p>
        </w:tc>
        <w:tc>
          <w:tcPr>
            <w:tcW w:w="2268" w:type="dxa"/>
          </w:tcPr>
          <w:p w:rsidR="00580343" w:rsidRDefault="00580343">
            <w:pPr>
              <w:pStyle w:val="ConsPlusNormal"/>
            </w:pPr>
          </w:p>
        </w:tc>
        <w:tc>
          <w:tcPr>
            <w:tcW w:w="2551" w:type="dxa"/>
          </w:tcPr>
          <w:p w:rsidR="00580343" w:rsidRDefault="00580343">
            <w:pPr>
              <w:pStyle w:val="ConsPlusNormal"/>
            </w:pPr>
          </w:p>
        </w:tc>
        <w:tc>
          <w:tcPr>
            <w:tcW w:w="3345" w:type="dxa"/>
          </w:tcPr>
          <w:p w:rsidR="00580343" w:rsidRDefault="00580343">
            <w:pPr>
              <w:pStyle w:val="ConsPlusNormal"/>
            </w:pPr>
            <w:r>
              <w:t>x</w:t>
            </w:r>
          </w:p>
        </w:tc>
      </w:tr>
    </w:tbl>
    <w:p w:rsidR="00580343" w:rsidRDefault="00580343">
      <w:pPr>
        <w:pStyle w:val="ConsPlusNormal"/>
        <w:jc w:val="both"/>
      </w:pPr>
    </w:p>
    <w:p w:rsidR="00580343" w:rsidRDefault="00580343">
      <w:pPr>
        <w:pStyle w:val="ConsPlusNonformat"/>
        <w:jc w:val="both"/>
      </w:pPr>
      <w:r>
        <w:t>Руководитель</w:t>
      </w:r>
    </w:p>
    <w:p w:rsidR="00580343" w:rsidRDefault="00580343">
      <w:pPr>
        <w:pStyle w:val="ConsPlusNonformat"/>
        <w:jc w:val="both"/>
      </w:pPr>
    </w:p>
    <w:p w:rsidR="00580343" w:rsidRDefault="00580343">
      <w:pPr>
        <w:pStyle w:val="ConsPlusNonformat"/>
        <w:jc w:val="both"/>
      </w:pPr>
      <w:r>
        <w:t>Главный бухгалтер</w:t>
      </w:r>
    </w:p>
    <w:p w:rsidR="00580343" w:rsidRDefault="00580343">
      <w:pPr>
        <w:pStyle w:val="ConsPlusNormal"/>
        <w:jc w:val="both"/>
      </w:pPr>
    </w:p>
    <w:p w:rsidR="00580343" w:rsidRDefault="00580343">
      <w:pPr>
        <w:pStyle w:val="ConsPlusNormal"/>
        <w:jc w:val="both"/>
      </w:pPr>
    </w:p>
    <w:p w:rsidR="00580343" w:rsidRDefault="00580343">
      <w:pPr>
        <w:pStyle w:val="ConsPlusNormal"/>
        <w:pBdr>
          <w:bottom w:val="single" w:sz="6" w:space="0" w:color="auto"/>
        </w:pBdr>
        <w:spacing w:before="100" w:after="100"/>
        <w:jc w:val="both"/>
        <w:rPr>
          <w:sz w:val="2"/>
          <w:szCs w:val="2"/>
        </w:rPr>
      </w:pPr>
    </w:p>
    <w:p w:rsidR="004810D8" w:rsidRDefault="004810D8"/>
    <w:sectPr w:rsidR="004810D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43"/>
    <w:rsid w:val="002E585B"/>
    <w:rsid w:val="004810D8"/>
    <w:rsid w:val="00580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35D1"/>
  <w15:chartTrackingRefBased/>
  <w15:docId w15:val="{674C54DF-B83D-42A4-AFC5-80F7854A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3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03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03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03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96803665EA060B26896DFD7A044D84A97AC8192C8A0BCCF1E7C136D501404870AD3768258FEDF98BCE1E38D9220A883DB50536CC0DN8GFA" TargetMode="External"/><Relationship Id="rId18" Type="http://schemas.openxmlformats.org/officeDocument/2006/relationships/hyperlink" Target="consultantplus://offline/ref=6C96803665EA060B268973F06C681381AD719416238C0698ADB89A6B82084A1F37E26E2A6586EBF2DF9F5A68DF7658D268BB1B37D20F8F44286CACN5GEA" TargetMode="External"/><Relationship Id="rId26" Type="http://schemas.openxmlformats.org/officeDocument/2006/relationships/hyperlink" Target="consultantplus://offline/ref=6C96803665EA060B268973F06C681381AD7194162088089AA5B89A6B82084A1F37E26E2A6586EBF2DF9F5A6BDF7658D268BB1B37D20F8F44286CACN5GEA" TargetMode="External"/><Relationship Id="rId39" Type="http://schemas.openxmlformats.org/officeDocument/2006/relationships/hyperlink" Target="consultantplus://offline/ref=6C96803665EA060B268973F06C681381AD71941622800999A9B89A6B82084A1F37E26E2A6586EBF2DF9F5A6BDF7658D268BB1B37D20F8F44286CACN5GEA" TargetMode="External"/><Relationship Id="rId3" Type="http://schemas.openxmlformats.org/officeDocument/2006/relationships/webSettings" Target="webSettings.xml"/><Relationship Id="rId21" Type="http://schemas.openxmlformats.org/officeDocument/2006/relationships/hyperlink" Target="consultantplus://offline/ref=6C96803665EA060B268973F06C681381AD719416258A059AABB4C7618A51461D30ED313D62CFE7F3DF9F5A6DD1295DC779E31634CF118C59346EAE5FNAG5A" TargetMode="External"/><Relationship Id="rId34" Type="http://schemas.openxmlformats.org/officeDocument/2006/relationships/hyperlink" Target="consultantplus://offline/ref=6C96803665EA060B268973F06C681381AD7194162088089AA5B89A6B82084A1F37E26E2A6586EBF2DF9F5A6BDF7658D268BB1B37D20F8F44286CACN5GEA" TargetMode="External"/><Relationship Id="rId42" Type="http://schemas.openxmlformats.org/officeDocument/2006/relationships/hyperlink" Target="consultantplus://offline/ref=6C96803665EA060B268973F06C681381AD71941622800999A9B89A6B82084A1F37E26E2A6586EBF2DF9F5A64DF7658D268BB1B37D20F8F44286CACN5GEA" TargetMode="External"/><Relationship Id="rId47" Type="http://schemas.openxmlformats.org/officeDocument/2006/relationships/hyperlink" Target="consultantplus://offline/ref=6C96803665EA060B268973F06C681381AD719416238E0999A9B89A6B82084A1F37E26E2A6586EBF2DF9F5B6DDF7658D268BB1B37D20F8F44286CACN5GEA" TargetMode="External"/><Relationship Id="rId50" Type="http://schemas.openxmlformats.org/officeDocument/2006/relationships/hyperlink" Target="consultantplus://offline/ref=6C96803665EA060B268973F06C681381AD719416238C0698ADB89A6B82084A1F37E26E2A6586EBF2DF9F5B6DDF7658D268BB1B37D20F8F44286CACN5GEA" TargetMode="External"/><Relationship Id="rId7" Type="http://schemas.openxmlformats.org/officeDocument/2006/relationships/hyperlink" Target="consultantplus://offline/ref=6C96803665EA060B268973F06C681381AD71941622800999A9B89A6B82084A1F37E26E2A6586EBF2DF9F5A68DF7658D268BB1B37D20F8F44286CACN5GEA" TargetMode="External"/><Relationship Id="rId12" Type="http://schemas.openxmlformats.org/officeDocument/2006/relationships/hyperlink" Target="consultantplus://offline/ref=6C96803665EA060B268973F06C681381AD719416258C089DA9B3C7618A51461D30ED313D62CFE7F3DF9F5A6DD1295DC779E31634CF118C59346EAE5FNAG5A" TargetMode="External"/><Relationship Id="rId17" Type="http://schemas.openxmlformats.org/officeDocument/2006/relationships/hyperlink" Target="consultantplus://offline/ref=6C96803665EA060B268973F06C681381AD71941622800999A9B89A6B82084A1F37E26E2A6586EBF2DF9F5A68DF7658D268BB1B37D20F8F44286CACN5GEA" TargetMode="External"/><Relationship Id="rId25" Type="http://schemas.openxmlformats.org/officeDocument/2006/relationships/hyperlink" Target="consultantplus://offline/ref=6C96803665EA060B268973F06C681381AD71941625890992A4B5C7618A51461D30ED313D62CFE7F3DF9F5A6DD2295DC779E31634CF118C59346EAE5FNAG5A" TargetMode="External"/><Relationship Id="rId33" Type="http://schemas.openxmlformats.org/officeDocument/2006/relationships/hyperlink" Target="consultantplus://offline/ref=6C96803665EA060B268973F06C681381AD719416258A059AABB4C7618A51461D30ED313D62CFE7F3DF9F5A6DDC295DC779E31634CF118C59346EAE5FNAG5A" TargetMode="External"/><Relationship Id="rId38" Type="http://schemas.openxmlformats.org/officeDocument/2006/relationships/hyperlink" Target="consultantplus://offline/ref=6C96803665EA060B268973F06C681381AD719416238E0999A9B89A6B82084A1F37E26E2A6586EBF2DF9F5B6DDF7658D268BB1B37D20F8F44286CACN5GEA" TargetMode="External"/><Relationship Id="rId46" Type="http://schemas.openxmlformats.org/officeDocument/2006/relationships/hyperlink" Target="consultantplus://offline/ref=6C96803665EA060B268973F06C681381AD71941625890992A4B5C7618A51461D30ED313D62CFE7F3DF9F5A6CD1295DC779E31634CF118C59346EAE5FNAG5A" TargetMode="External"/><Relationship Id="rId2" Type="http://schemas.openxmlformats.org/officeDocument/2006/relationships/settings" Target="settings.xml"/><Relationship Id="rId16" Type="http://schemas.openxmlformats.org/officeDocument/2006/relationships/hyperlink" Target="consultantplus://offline/ref=6C96803665EA060B268973F06C681381AD7194162081069FA9B89A6B82084A1F37E26E2A6586EBF2DF9F5A68DF7658D268BB1B37D20F8F44286CACN5GEA" TargetMode="External"/><Relationship Id="rId20" Type="http://schemas.openxmlformats.org/officeDocument/2006/relationships/hyperlink" Target="consultantplus://offline/ref=6C96803665EA060B268973F06C681381AD71941625890992A4B5C7618A51461D30ED313D62CFE7F3DF9F5A6DD1295DC779E31634CF118C59346EAE5FNAG5A" TargetMode="External"/><Relationship Id="rId29" Type="http://schemas.openxmlformats.org/officeDocument/2006/relationships/hyperlink" Target="consultantplus://offline/ref=6C96803665EA060B268973F06C681381AD71941625890992A4B5C7618A51461D30ED313D62CFE7F3DF9F5A6CD6295DC779E31634CF118C59346EAE5FNAG5A" TargetMode="External"/><Relationship Id="rId41" Type="http://schemas.openxmlformats.org/officeDocument/2006/relationships/hyperlink" Target="consultantplus://offline/ref=6C96803665EA060B268973F06C681381AD719416238C0698ADB89A6B82084A1F37E26E2A6586EBF2DF9F5A6ADF7658D268BB1B37D20F8F44286CACN5GEA" TargetMode="External"/><Relationship Id="rId1" Type="http://schemas.openxmlformats.org/officeDocument/2006/relationships/styles" Target="styles.xml"/><Relationship Id="rId6" Type="http://schemas.openxmlformats.org/officeDocument/2006/relationships/hyperlink" Target="consultantplus://offline/ref=6C96803665EA060B268973F06C681381AD7194162081069FA9B89A6B82084A1F37E26E2A6586EBF2DF9F5A68DF7658D268BB1B37D20F8F44286CACN5GEA" TargetMode="External"/><Relationship Id="rId11" Type="http://schemas.openxmlformats.org/officeDocument/2006/relationships/hyperlink" Target="consultantplus://offline/ref=6C96803665EA060B268973F06C681381AD719416258A059AABB4C7618A51461D30ED313D62CFE7F3DF9F5A6DD1295DC779E31634CF118C59346EAE5FNAG5A" TargetMode="External"/><Relationship Id="rId24" Type="http://schemas.openxmlformats.org/officeDocument/2006/relationships/hyperlink" Target="consultantplus://offline/ref=6C96803665EA060B268973F06C681381AD719416258C089DA9B3C7618A51461D30ED313D62CFE7F3DF9F5A6DD2295DC779E31634CF118C59346EAE5FNAG5A" TargetMode="External"/><Relationship Id="rId32" Type="http://schemas.openxmlformats.org/officeDocument/2006/relationships/hyperlink" Target="consultantplus://offline/ref=6C96803665EA060B268973F06C681381AD719416258C089DA9B3C7618A51461D30ED313D62CFE7F3DF9F5A6CD5295DC779E31634CF118C59346EAE5FNAG5A" TargetMode="External"/><Relationship Id="rId37" Type="http://schemas.openxmlformats.org/officeDocument/2006/relationships/hyperlink" Target="consultantplus://offline/ref=6C96803665EA060B268973F06C681381AD7194162088089AA5B89A6B82084A1F37E26E2A6586EBF2DF9F5A6BDF7658D268BB1B37D20F8F44286CACN5GEA" TargetMode="External"/><Relationship Id="rId40" Type="http://schemas.openxmlformats.org/officeDocument/2006/relationships/hyperlink" Target="consultantplus://offline/ref=6C96803665EA060B268973F06C681381AD71941622800999A9B89A6B82084A1F37E26E2A6586EBF2DF9F5A65DF7658D268BB1B37D20F8F44286CACN5GEA" TargetMode="External"/><Relationship Id="rId45" Type="http://schemas.openxmlformats.org/officeDocument/2006/relationships/hyperlink" Target="consultantplus://offline/ref=6C96803665EA060B268973F06C681381AD7194162088089AA5B89A6B82084A1F37E26E2A6586EBF2DF9F5A65DF7658D268BB1B37D20F8F44286CACN5GEA" TargetMode="External"/><Relationship Id="rId5" Type="http://schemas.openxmlformats.org/officeDocument/2006/relationships/hyperlink" Target="consultantplus://offline/ref=6C96803665EA060B268973F06C681381AD7194162088089AA5B89A6B82084A1F37E26E2A6586EBF2DF9F5A68DF7658D268BB1B37D20F8F44286CACN5GEA" TargetMode="External"/><Relationship Id="rId15" Type="http://schemas.openxmlformats.org/officeDocument/2006/relationships/hyperlink" Target="consultantplus://offline/ref=6C96803665EA060B268973F06C681381AD7194162088089AA5B89A6B82084A1F37E26E2A6586EBF2DF9F5A68DF7658D268BB1B37D20F8F44286CACN5GEA" TargetMode="External"/><Relationship Id="rId23" Type="http://schemas.openxmlformats.org/officeDocument/2006/relationships/hyperlink" Target="consultantplus://offline/ref=6C96803665EA060B268973F06C681381AD719416238E0999A9B89A6B82084A1F37E26E2A6586EBF2DF9F5A6BDF7658D268BB1B37D20F8F44286CACN5GEA" TargetMode="External"/><Relationship Id="rId28" Type="http://schemas.openxmlformats.org/officeDocument/2006/relationships/hyperlink" Target="consultantplus://offline/ref=6C96803665EA060B268973F06C681381AD719416238C0698ADB89A6B82084A1F37E26E2A6586EBF2DF9F5A6BDF7658D268BB1B37D20F8F44286CACN5GEA" TargetMode="External"/><Relationship Id="rId36" Type="http://schemas.openxmlformats.org/officeDocument/2006/relationships/hyperlink" Target="consultantplus://offline/ref=6C96803665EA060B268973F06C681381AD719416238E0999A9B89A6B82084A1F37E26E2A6586EBF2DF9F5B6DDF7658D268BB1B37D20F8F44286CACN5GEA" TargetMode="External"/><Relationship Id="rId49" Type="http://schemas.openxmlformats.org/officeDocument/2006/relationships/hyperlink" Target="consultantplus://offline/ref=6C96803665EA060B268973F06C681381AD71941622800999A9B89A6B82084A1F37E26E2A6586EBF2DF9F5B6DDF7658D268BB1B37D20F8F44286CACN5GEA" TargetMode="External"/><Relationship Id="rId10" Type="http://schemas.openxmlformats.org/officeDocument/2006/relationships/hyperlink" Target="consultantplus://offline/ref=6C96803665EA060B268973F06C681381AD71941625890992A4B5C7618A51461D30ED313D62CFE7F3DF9F5A6DD1295DC779E31634CF118C59346EAE5FNAG5A" TargetMode="External"/><Relationship Id="rId19" Type="http://schemas.openxmlformats.org/officeDocument/2006/relationships/hyperlink" Target="consultantplus://offline/ref=6C96803665EA060B268973F06C681381AD719416238E0999A9B89A6B82084A1F37E26E2A6586EBF2DF9F5A68DF7658D268BB1B37D20F8F44286CACN5GEA" TargetMode="External"/><Relationship Id="rId31" Type="http://schemas.openxmlformats.org/officeDocument/2006/relationships/hyperlink" Target="consultantplus://offline/ref=6C96803665EA060B268973F06C681381AD71941625890992A4B5C7618A51461D30ED313D62CFE7F3DF9F5A6CD7295DC779E31634CF118C59346EAE5FNAG5A" TargetMode="External"/><Relationship Id="rId44" Type="http://schemas.openxmlformats.org/officeDocument/2006/relationships/hyperlink" Target="consultantplus://offline/ref=6C96803665EA060B268973F06C681381AD719416238E0999A9B89A6B82084A1F37E26E2A6586EBF2DF9F5B6DDF7658D268BB1B37D20F8F44286CACN5GEA"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C96803665EA060B268973F06C681381AD719416238E0999A9B89A6B82084A1F37E26E2A6586EBF2DF9F5A68DF7658D268BB1B37D20F8F44286CACN5GEA" TargetMode="External"/><Relationship Id="rId14" Type="http://schemas.openxmlformats.org/officeDocument/2006/relationships/hyperlink" Target="consultantplus://offline/ref=6C96803665EA060B268973F06C681381AD719416258A0793AFB89A6B82084A1F37E26E3865DEE7F2DC815A6ECA200994N3GEA" TargetMode="External"/><Relationship Id="rId22" Type="http://schemas.openxmlformats.org/officeDocument/2006/relationships/hyperlink" Target="consultantplus://offline/ref=6C96803665EA060B268973F06C681381AD719416258C089DA9B3C7618A51461D30ED313D62CFE7F3DF9F5A6DD1295DC779E31634CF118C59346EAE5FNAG5A" TargetMode="External"/><Relationship Id="rId27" Type="http://schemas.openxmlformats.org/officeDocument/2006/relationships/hyperlink" Target="consultantplus://offline/ref=6C96803665EA060B268973F06C681381AD7194162088089AA5B89A6B82084A1F37E26E2A6586EBF2DF9F5A6BDF7658D268BB1B37D20F8F44286CACN5GEA" TargetMode="External"/><Relationship Id="rId30" Type="http://schemas.openxmlformats.org/officeDocument/2006/relationships/hyperlink" Target="consultantplus://offline/ref=6C96803665EA060B268973F06C681381AD719416258C089DA9B3C7618A51461D30ED313D62CFE7F3DF9F5A6DDD295DC779E31634CF118C59346EAE5FNAG5A" TargetMode="External"/><Relationship Id="rId35" Type="http://schemas.openxmlformats.org/officeDocument/2006/relationships/hyperlink" Target="consultantplus://offline/ref=6C96803665EA060B268973F06C681381AD719416238E0999A9B89A6B82084A1F37E26E2A6586EBF2DF9F5A6ADF7658D268BB1B37D20F8F44286CACN5GEA" TargetMode="External"/><Relationship Id="rId43" Type="http://schemas.openxmlformats.org/officeDocument/2006/relationships/hyperlink" Target="consultantplus://offline/ref=6C96803665EA060B268973F06C681381AD7194162088089AA5B89A6B82084A1F37E26E2A6586EBF2DF9F5A6BDF7658D268BB1B37D20F8F44286CACN5GEA" TargetMode="External"/><Relationship Id="rId48" Type="http://schemas.openxmlformats.org/officeDocument/2006/relationships/hyperlink" Target="consultantplus://offline/ref=6C96803665EA060B268973F06C681381AD719416238C0698ADB89A6B82084A1F37E26E2A6586EBF2DF9F5A65DF7658D268BB1B37D20F8F44286CACN5GEA" TargetMode="External"/><Relationship Id="rId8" Type="http://schemas.openxmlformats.org/officeDocument/2006/relationships/hyperlink" Target="consultantplus://offline/ref=6C96803665EA060B268973F06C681381AD719416238C0698ADB89A6B82084A1F37E26E2A6586EBF2DF9F5A68DF7658D268BB1B37D20F8F44286CACN5GE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2023-03-03T00:06:00Z</dcterms:created>
  <dcterms:modified xsi:type="dcterms:W3CDTF">2023-03-03T00:20:00Z</dcterms:modified>
</cp:coreProperties>
</file>